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E6" w:rsidRDefault="001F02E6" w:rsidP="001F02E6">
      <w:pPr>
        <w:pStyle w:val="NormalWeb"/>
        <w:jc w:val="center"/>
      </w:pPr>
      <w:r>
        <w:rPr>
          <w:rStyle w:val="Gl"/>
        </w:rPr>
        <w:t>ANLAŞMALI BOŞANMA PROTOKOLÜ</w:t>
      </w:r>
    </w:p>
    <w:p w:rsidR="001F02E6" w:rsidRDefault="001F02E6" w:rsidP="001F02E6">
      <w:pPr>
        <w:pStyle w:val="NormalWeb"/>
      </w:pPr>
      <w:r>
        <w:rPr>
          <w:rStyle w:val="Gl"/>
        </w:rPr>
        <w:t>Taraflar:</w:t>
      </w:r>
      <w:r>
        <w:br/>
        <w:t>Adı Soyadı: [Koca Adı Soyadı], T.C. Kimlik No: [Koca T.C. No], Adres: [Koca Adresi] (Bundan sonra "Koca" olarak anılacaktır)</w:t>
      </w:r>
      <w:r>
        <w:br/>
        <w:t>Adı Soyadı: [Kadın Adı Soyadı], T.C. Kimlik No: [Kadın T.C. No], Adres: [Kadın Adresi] (Bundan sonra "Kadın" olarak anılacaktır)</w:t>
      </w:r>
    </w:p>
    <w:p w:rsidR="001F02E6" w:rsidRDefault="001F02E6" w:rsidP="001F02E6">
      <w:pPr>
        <w:pStyle w:val="NormalWeb"/>
      </w:pPr>
      <w:r>
        <w:rPr>
          <w:rStyle w:val="Gl"/>
        </w:rPr>
        <w:t>1. Boşanma Kararı:</w:t>
      </w:r>
      <w:r>
        <w:br/>
        <w:t>Taraflar, [evlilik tarihi] tarihinde [evlilik yeri]’</w:t>
      </w:r>
      <w:proofErr w:type="spellStart"/>
      <w:r>
        <w:t>nde</w:t>
      </w:r>
      <w:proofErr w:type="spellEnd"/>
      <w:r>
        <w:t xml:space="preserve"> evlenmiş olup, evlilik birliğinin ortak hayatı sürdürme açısından sürdürülemez hale geldiği konusunda karşılıklı olarak mutabık kalmışlardır. Bu nedenle, Türk Medeni Kanunu’nun 166/3 maddesi uyarınca anlaşmalı olarak boşanmayı kabul ederler. Taraflar, boşanma davasının mahkemece işbu protokole uygun şekilde sonuçlandırılmasını talep ederler.</w:t>
      </w:r>
    </w:p>
    <w:p w:rsidR="001F02E6" w:rsidRDefault="001F02E6" w:rsidP="001F02E6">
      <w:pPr>
        <w:pStyle w:val="NormalWeb"/>
      </w:pPr>
      <w:r>
        <w:rPr>
          <w:rStyle w:val="Gl"/>
        </w:rPr>
        <w:t>2. Çocukların Velayeti ve Şahsi Münasebet (Öncelikli Konu):</w:t>
      </w:r>
      <w:r>
        <w:br/>
        <w:t>Tarafların müşterek çocukları [Çocuk 1 Adı Soyadı, Doğum Tarihi] ve [Çocuk 2 Adı Soyadı, Doğum Tarihi]’</w:t>
      </w:r>
      <w:proofErr w:type="spellStart"/>
      <w:r>
        <w:t>nin</w:t>
      </w:r>
      <w:proofErr w:type="spellEnd"/>
      <w:r>
        <w:t xml:space="preserve"> velayeti anneye (Kadın’a) verilecektir. Velayet hakkı kapsamında, çocukların barınma, eğitim, sağlık, sosyal ve duygusal gelişim ihtiyaçları Kadın tarafından karşılanacaktır. Koca, çocukların bakımına maddi ve manevi olarak katkıda bulunmayı taahhüt eder.</w:t>
      </w:r>
    </w:p>
    <w:p w:rsidR="001F02E6" w:rsidRDefault="001F02E6" w:rsidP="001F02E6">
      <w:pPr>
        <w:pStyle w:val="NormalWeb"/>
        <w:numPr>
          <w:ilvl w:val="0"/>
          <w:numId w:val="1"/>
        </w:numPr>
      </w:pPr>
      <w:r>
        <w:rPr>
          <w:rStyle w:val="Gl"/>
        </w:rPr>
        <w:t>Şahsi Münasebet Düzenlemesi:</w:t>
      </w:r>
    </w:p>
    <w:p w:rsidR="001F02E6" w:rsidRDefault="001F02E6" w:rsidP="001F02E6">
      <w:pPr>
        <w:pStyle w:val="NormalWeb"/>
        <w:numPr>
          <w:ilvl w:val="1"/>
          <w:numId w:val="1"/>
        </w:numPr>
      </w:pPr>
      <w:r>
        <w:t xml:space="preserve">Koca, çocuklarını her ayın 1. ve 3. </w:t>
      </w:r>
      <w:proofErr w:type="spellStart"/>
      <w:r>
        <w:t>haftasonları</w:t>
      </w:r>
      <w:proofErr w:type="spellEnd"/>
      <w:r>
        <w:t xml:space="preserve"> Cuma akşamı saat 18:00’den Pazar akşamı saat 18:00’e kadar kendi ikametgahında veya uygun bir ortamda görebilecektir.</w:t>
      </w:r>
    </w:p>
    <w:p w:rsidR="001F02E6" w:rsidRDefault="001F02E6" w:rsidP="001F02E6">
      <w:pPr>
        <w:pStyle w:val="NormalWeb"/>
        <w:numPr>
          <w:ilvl w:val="1"/>
          <w:numId w:val="1"/>
        </w:numPr>
      </w:pPr>
      <w:r>
        <w:t>Yaz tatilinde, çocuklar Koca ile 20 gün (15 Temmuz - 4 Ağustos tarihleri arasında) vakit geçirecektir. Bu süre boyunca Koca, çocukların güvenliğinden ve bakımından sorumlu olacaktır.</w:t>
      </w:r>
    </w:p>
    <w:p w:rsidR="001F02E6" w:rsidRDefault="001F02E6" w:rsidP="001F02E6">
      <w:pPr>
        <w:pStyle w:val="NormalWeb"/>
        <w:numPr>
          <w:ilvl w:val="1"/>
          <w:numId w:val="1"/>
        </w:numPr>
      </w:pPr>
      <w:r>
        <w:t>Ramazan ve Kurban Bayramı tatillerinde çocuklar, bayramın ilk yarısında Kadın ile, ikinci yarısında Koca ile kalacaktır. Bu düzenleme, her yıl dönüşümlü olarak uygulanacaktır.</w:t>
      </w:r>
    </w:p>
    <w:p w:rsidR="001F02E6" w:rsidRDefault="001F02E6" w:rsidP="001F02E6">
      <w:pPr>
        <w:pStyle w:val="NormalWeb"/>
        <w:numPr>
          <w:ilvl w:val="1"/>
          <w:numId w:val="1"/>
        </w:numPr>
      </w:pPr>
      <w:r>
        <w:t>Çocukların doğum günleri, okul etkinlikleri, mezuniyet törenleri gibi özel günlerde taraflar, çocukların katılımını sağlamak için iş birliği yapmayı kabul ederler.</w:t>
      </w:r>
    </w:p>
    <w:p w:rsidR="001F02E6" w:rsidRDefault="001F02E6" w:rsidP="001F02E6">
      <w:pPr>
        <w:pStyle w:val="NormalWeb"/>
        <w:numPr>
          <w:ilvl w:val="1"/>
          <w:numId w:val="1"/>
        </w:numPr>
      </w:pPr>
      <w:r>
        <w:t>Koca, çocuklar ile haftada en az iki kez (Salı ve Perşembe günleri akşam 19:00-20:00 saatleri arasında) telefon veya video görüşmesi yoluyla iletişim kurabilecektir. Kadın, bu iletişim için gerekli kolaylığı sağlayacaktır.</w:t>
      </w:r>
    </w:p>
    <w:p w:rsidR="001F02E6" w:rsidRDefault="001F02E6" w:rsidP="001F02E6">
      <w:pPr>
        <w:pStyle w:val="NormalWeb"/>
        <w:numPr>
          <w:ilvl w:val="0"/>
          <w:numId w:val="1"/>
        </w:numPr>
      </w:pPr>
      <w:r>
        <w:rPr>
          <w:rStyle w:val="Gl"/>
        </w:rPr>
        <w:t>Ek Hükümler:</w:t>
      </w:r>
      <w:r>
        <w:t xml:space="preserve"> Çocukların yurtdışına seyahat etmeleri gerektiğinde, velayet sahibi Kadın’ın yazılı onayı gerekecektir. Koca, çocukların pasaport ve vize işlemlerine katkı sağlayacaktır. Çocukların okul ve sağlıkla ilgili önemli kararları, tarafların ortak mutabakatıyla alınacaktır.</w:t>
      </w:r>
    </w:p>
    <w:p w:rsidR="001F02E6" w:rsidRDefault="001F02E6" w:rsidP="001F02E6">
      <w:pPr>
        <w:pStyle w:val="NormalWeb"/>
      </w:pPr>
      <w:r>
        <w:rPr>
          <w:rStyle w:val="Gl"/>
        </w:rPr>
        <w:t>3. Nafaka:</w:t>
      </w:r>
    </w:p>
    <w:p w:rsidR="001F02E6" w:rsidRDefault="001F02E6" w:rsidP="001F02E6">
      <w:pPr>
        <w:pStyle w:val="NormalWeb"/>
        <w:numPr>
          <w:ilvl w:val="0"/>
          <w:numId w:val="2"/>
        </w:numPr>
      </w:pPr>
      <w:r>
        <w:rPr>
          <w:rStyle w:val="Gl"/>
        </w:rPr>
        <w:t>İştirak Nafakası:</w:t>
      </w:r>
      <w:r>
        <w:t xml:space="preserve"> Koca, her bir çocuk için aylık [X] TL iştirak nafakası ödeyecektir. Bu miktar, çocukların eğitim, sağlık ve genel yaşam giderlerine katkı sağlamak amacıyla kullanılacaktır. Nafaka, her yıl Türkiye İstatistik Kurumu (TÜİK) tarafından açıklanan Tüketici Fiyat Endeksi (TÜFE) oranında artırılacaktır. Ödemeler, her ayın 1’inde Kadın’ın [banka hesap numarası] numaralı hesabına yatırılacaktır. İştirak </w:t>
      </w:r>
      <w:r>
        <w:lastRenderedPageBreak/>
        <w:t>nafakası, çocukların reşit olmalarına kadar devam edecek; ancak, çocukların yüksek öğrenim görmesi durumunda nafaka ödemesi 26 yaşına kadar uzatılabilecektir.</w:t>
      </w:r>
    </w:p>
    <w:p w:rsidR="001F02E6" w:rsidRDefault="001F02E6" w:rsidP="001F02E6">
      <w:pPr>
        <w:pStyle w:val="NormalWeb"/>
        <w:numPr>
          <w:ilvl w:val="0"/>
          <w:numId w:val="2"/>
        </w:numPr>
      </w:pPr>
      <w:r>
        <w:rPr>
          <w:rStyle w:val="Gl"/>
        </w:rPr>
        <w:t>Yoksulluk Nafakası:</w:t>
      </w:r>
      <w:r>
        <w:t xml:space="preserve"> Koca, Kadın’a aylık [Y] TL yoksulluk nafakası ödeyecektir. Bu nafaka, Kadın’ın yeniden evlenmesi, yoksulluğunun ortadan kalkması veya vefatı durumunda sona erecektir. Yoksulluk nafakası, her yıl Üretici Fiyat Endeksi (ÜFE) oranında artırılacaktır. Ödemeler, iştirak nafakası ile aynı hesaba ve aynı tarihte yapılacaktır.</w:t>
      </w:r>
    </w:p>
    <w:p w:rsidR="001F02E6" w:rsidRDefault="001F02E6" w:rsidP="001F02E6">
      <w:pPr>
        <w:pStyle w:val="NormalWeb"/>
      </w:pPr>
      <w:r>
        <w:rPr>
          <w:rStyle w:val="Gl"/>
        </w:rPr>
        <w:t>4. Mal Paylaşımı:</w:t>
      </w:r>
      <w:r>
        <w:br/>
        <w:t>Taraflar, evlilik birliği süresince edinilen malların paylaşımı konusunda aşağıdaki şekilde anlaşmışlardır:</w:t>
      </w:r>
    </w:p>
    <w:p w:rsidR="001F02E6" w:rsidRDefault="001F02E6" w:rsidP="001F02E6">
      <w:pPr>
        <w:pStyle w:val="NormalWeb"/>
        <w:numPr>
          <w:ilvl w:val="0"/>
          <w:numId w:val="3"/>
        </w:numPr>
      </w:pPr>
      <w:r>
        <w:t>[Adres]’de bulunan ve evlilik birliği içinde edinilen taşınmaz (tapu no: [Tapu No]), Kadın’a devredilecektir. Devir işlemleri, boşanma kararının kesinleşmesinden itibaren 45 gün içinde tamamlanacaktır. Devir masrafları Koca tarafından karşılanacaktır.</w:t>
      </w:r>
    </w:p>
    <w:p w:rsidR="001F02E6" w:rsidRDefault="001F02E6" w:rsidP="001F02E6">
      <w:pPr>
        <w:pStyle w:val="NormalWeb"/>
        <w:numPr>
          <w:ilvl w:val="0"/>
          <w:numId w:val="3"/>
        </w:numPr>
      </w:pPr>
      <w:r>
        <w:t>[Marka, model, plaka] araç, Koca’nın mülkiyetinde kalacaktır.</w:t>
      </w:r>
    </w:p>
    <w:p w:rsidR="001F02E6" w:rsidRDefault="001F02E6" w:rsidP="001F02E6">
      <w:pPr>
        <w:pStyle w:val="NormalWeb"/>
        <w:numPr>
          <w:ilvl w:val="0"/>
          <w:numId w:val="3"/>
        </w:numPr>
      </w:pPr>
      <w:r>
        <w:t>[Adres]’de bulunan yazlık ev, taraflarca satılacak ve satış bedeli eşit olarak paylaşılacaktır. Satış işlemleri, boşanma kararından itibaren 6 ay içinde tamamlanacaktır.</w:t>
      </w:r>
    </w:p>
    <w:p w:rsidR="001F02E6" w:rsidRDefault="001F02E6" w:rsidP="001F02E6">
      <w:pPr>
        <w:pStyle w:val="NormalWeb"/>
        <w:numPr>
          <w:ilvl w:val="0"/>
          <w:numId w:val="3"/>
        </w:numPr>
      </w:pPr>
      <w:r>
        <w:t>Ev eşyaları, tarafların karşılıklı rızasıyla paylaşılacaktır:</w:t>
      </w:r>
    </w:p>
    <w:p w:rsidR="001F02E6" w:rsidRDefault="001F02E6" w:rsidP="001F02E6">
      <w:pPr>
        <w:pStyle w:val="NormalWeb"/>
        <w:numPr>
          <w:ilvl w:val="1"/>
          <w:numId w:val="3"/>
        </w:numPr>
      </w:pPr>
      <w:r>
        <w:t>Mutfak eşyaları, beyaz eşyalar ve çocuk odası mobilyaları Kadın’a kalacaktır.</w:t>
      </w:r>
    </w:p>
    <w:p w:rsidR="001F02E6" w:rsidRDefault="001F02E6" w:rsidP="001F02E6">
      <w:pPr>
        <w:pStyle w:val="NormalWeb"/>
        <w:numPr>
          <w:ilvl w:val="1"/>
          <w:numId w:val="3"/>
        </w:numPr>
      </w:pPr>
      <w:r>
        <w:t>Salon mobilyaları, elektronik eşyalar ve çalışma odası eşyaları Koca’ya kalacaktır.</w:t>
      </w:r>
    </w:p>
    <w:p w:rsidR="001F02E6" w:rsidRDefault="001F02E6" w:rsidP="001F02E6">
      <w:pPr>
        <w:pStyle w:val="NormalWeb"/>
        <w:numPr>
          <w:ilvl w:val="0"/>
          <w:numId w:val="3"/>
        </w:numPr>
      </w:pPr>
      <w:r>
        <w:t>Tarafların [Banka Adı]’</w:t>
      </w:r>
      <w:proofErr w:type="spellStart"/>
      <w:r>
        <w:t>nda</w:t>
      </w:r>
      <w:proofErr w:type="spellEnd"/>
      <w:r>
        <w:t xml:space="preserve"> bulunan müşterek hesaplarındaki [Z] TL, eşit olarak bölüşülecektir. Hesap kapatma işlemleri, taraflarca ortaklaşa yürütülecektir.</w:t>
      </w:r>
    </w:p>
    <w:p w:rsidR="001F02E6" w:rsidRDefault="001F02E6" w:rsidP="001F02E6">
      <w:pPr>
        <w:pStyle w:val="NormalWeb"/>
        <w:numPr>
          <w:ilvl w:val="0"/>
          <w:numId w:val="3"/>
        </w:numPr>
      </w:pPr>
      <w:r>
        <w:t>Tarafların kişisel ziynet eşyaları (altın, mücevher vb.), kime aitse o tarafta kalacaktır.</w:t>
      </w:r>
    </w:p>
    <w:p w:rsidR="001F02E6" w:rsidRDefault="001F02E6" w:rsidP="001F02E6">
      <w:pPr>
        <w:pStyle w:val="NormalWeb"/>
      </w:pPr>
      <w:r>
        <w:rPr>
          <w:rStyle w:val="Gl"/>
        </w:rPr>
        <w:t>5. Maddi ve Manevi Tazminat:</w:t>
      </w:r>
    </w:p>
    <w:p w:rsidR="001F02E6" w:rsidRDefault="001F02E6" w:rsidP="001F02E6">
      <w:pPr>
        <w:pStyle w:val="NormalWeb"/>
        <w:numPr>
          <w:ilvl w:val="0"/>
          <w:numId w:val="4"/>
        </w:numPr>
      </w:pPr>
      <w:r>
        <w:rPr>
          <w:rStyle w:val="Gl"/>
        </w:rPr>
        <w:t>Maddi Tazminat:</w:t>
      </w:r>
      <w:r>
        <w:t xml:space="preserve"> Kadın, evlilik birliği süresince maddi fedakarlıklarda bulunduğu gerekçesiyle Koca’dan [A] TL maddi tazminat talep etmiş, Koca bu talebi kabul etmiştir. Ödeme, boşanma kararının kesinleşmesinden itibaren 60 gün içinde Kadın’ın [banka hesap numarası] numaralı hesabına tek seferde yapılacaktır.</w:t>
      </w:r>
    </w:p>
    <w:p w:rsidR="001F02E6" w:rsidRDefault="001F02E6" w:rsidP="001F02E6">
      <w:pPr>
        <w:pStyle w:val="NormalWeb"/>
        <w:numPr>
          <w:ilvl w:val="0"/>
          <w:numId w:val="4"/>
        </w:numPr>
      </w:pPr>
      <w:r>
        <w:rPr>
          <w:rStyle w:val="Gl"/>
        </w:rPr>
        <w:t>Manevi Tazminat:</w:t>
      </w:r>
      <w:r>
        <w:t xml:space="preserve"> Taraflar, evlilik birliği süresince yaşadıkları duygusal yıpranma nedeniyle birbirlerinden manevi tazminat talep etmeyeceklerini beyan ederler.</w:t>
      </w:r>
    </w:p>
    <w:p w:rsidR="001F02E6" w:rsidRDefault="001F02E6" w:rsidP="001F02E6">
      <w:pPr>
        <w:pStyle w:val="NormalWeb"/>
      </w:pPr>
      <w:r>
        <w:rPr>
          <w:rStyle w:val="Gl"/>
        </w:rPr>
        <w:t>6. Müşterek Borçlar:</w:t>
      </w:r>
      <w:r>
        <w:br/>
        <w:t>Taraflar, evlilik birliği süresince oluşan borçların paylaşımı konusunda aşağıdaki şekilde anlaşmışlardır:</w:t>
      </w:r>
    </w:p>
    <w:p w:rsidR="001F02E6" w:rsidRDefault="001F02E6" w:rsidP="001F02E6">
      <w:pPr>
        <w:pStyle w:val="NormalWeb"/>
        <w:numPr>
          <w:ilvl w:val="0"/>
          <w:numId w:val="5"/>
        </w:numPr>
      </w:pPr>
      <w:r>
        <w:t>[Banka Adı]’</w:t>
      </w:r>
      <w:proofErr w:type="spellStart"/>
      <w:r>
        <w:t>ndan</w:t>
      </w:r>
      <w:proofErr w:type="spellEnd"/>
      <w:r>
        <w:t xml:space="preserve"> alınan [B] TL tutarındaki konut kredisi borcu, Koca tarafından ödenecektir. Koca, bu borcun düzenli ödenmesinden sorumlu olup, Kadın’ı bu borçtan ari kılmayı taahhüt eder.</w:t>
      </w:r>
    </w:p>
    <w:p w:rsidR="001F02E6" w:rsidRDefault="001F02E6" w:rsidP="001F02E6">
      <w:pPr>
        <w:pStyle w:val="NormalWeb"/>
        <w:numPr>
          <w:ilvl w:val="0"/>
          <w:numId w:val="5"/>
        </w:numPr>
      </w:pPr>
      <w:r>
        <w:t>[Başka bir borç, örn: kredi kartı borcu, [C] TL], Kadın tarafından üstlenilecektir. Kadın, bu borcun ödenmesinden sorumlu olup, Koca’yı bu borçtan ari kılmayı taahhüt eder.</w:t>
      </w:r>
    </w:p>
    <w:p w:rsidR="001F02E6" w:rsidRDefault="001F02E6" w:rsidP="001F02E6">
      <w:pPr>
        <w:pStyle w:val="NormalWeb"/>
        <w:numPr>
          <w:ilvl w:val="0"/>
          <w:numId w:val="5"/>
        </w:numPr>
      </w:pPr>
      <w:r>
        <w:t>[Fatura veya diğer küçük çaplı borçlar, örn: elektrik, su], taraflarca eşit olarak ödenecektir.</w:t>
      </w:r>
      <w:r>
        <w:br/>
        <w:t xml:space="preserve">Taraflar, birbirlerinin borçlarından sorumlu olmayacaklarını ve borçların ödenmemesi durumunda diğer tarafa </w:t>
      </w:r>
      <w:proofErr w:type="spellStart"/>
      <w:r>
        <w:t>rücu</w:t>
      </w:r>
      <w:proofErr w:type="spellEnd"/>
      <w:r>
        <w:t xml:space="preserve"> edilmeyeceğini kabul ederler.</w:t>
      </w:r>
    </w:p>
    <w:p w:rsidR="001F02E6" w:rsidRDefault="001F02E6" w:rsidP="001F02E6">
      <w:pPr>
        <w:pStyle w:val="NormalWeb"/>
      </w:pPr>
      <w:r>
        <w:rPr>
          <w:rStyle w:val="Gl"/>
        </w:rPr>
        <w:lastRenderedPageBreak/>
        <w:t>7. Yargılama Giderleri ve Vekalet Ücretleri:</w:t>
      </w:r>
      <w:r>
        <w:br/>
        <w:t>Boşanma davasına ilişkin yargılama giderleri (harçlar, tebligat masrafları vb.) ve vekalet ücretleri taraflarca eşit olarak karşılanacaktır. Taraflar, bu giderlerin ödenmesi için boşanma kararından itibaren 30 gün içinde iş birliği yapmayı taahhüt ederler.</w:t>
      </w:r>
    </w:p>
    <w:p w:rsidR="001F02E6" w:rsidRDefault="001F02E6" w:rsidP="001F02E6">
      <w:pPr>
        <w:pStyle w:val="NormalWeb"/>
      </w:pPr>
      <w:r>
        <w:rPr>
          <w:rStyle w:val="Gl"/>
        </w:rPr>
        <w:t>8. Ek Hükümler:</w:t>
      </w:r>
    </w:p>
    <w:p w:rsidR="001F02E6" w:rsidRDefault="001F02E6" w:rsidP="001F02E6">
      <w:pPr>
        <w:pStyle w:val="NormalWeb"/>
        <w:numPr>
          <w:ilvl w:val="0"/>
          <w:numId w:val="6"/>
        </w:numPr>
      </w:pPr>
      <w:r>
        <w:rPr>
          <w:rStyle w:val="Gl"/>
        </w:rPr>
        <w:t>Gizlilik:</w:t>
      </w:r>
      <w:r>
        <w:t xml:space="preserve"> Taraflar, boşanma süreci ve protokol içeriğinin üçüncü kişilerle paylaşılmayacağını, özellikle çocukların bu süreçten duygusal olarak etkilenmemesi için gerekli hassasiyeti göstereceklerini taahhüt ederler.</w:t>
      </w:r>
    </w:p>
    <w:p w:rsidR="001F02E6" w:rsidRDefault="001F02E6" w:rsidP="001F02E6">
      <w:pPr>
        <w:pStyle w:val="NormalWeb"/>
        <w:numPr>
          <w:ilvl w:val="0"/>
          <w:numId w:val="6"/>
        </w:numPr>
      </w:pPr>
      <w:r>
        <w:rPr>
          <w:rStyle w:val="Gl"/>
        </w:rPr>
        <w:t>İletişim:</w:t>
      </w:r>
      <w:r>
        <w:t xml:space="preserve"> Taraflar, çocuklar ve protokolle ilgili konularda doğrudan ve saygılı bir iletişim kurmayı kabul ederler.</w:t>
      </w:r>
    </w:p>
    <w:p w:rsidR="001F02E6" w:rsidRDefault="001F02E6" w:rsidP="001F02E6">
      <w:pPr>
        <w:pStyle w:val="NormalWeb"/>
        <w:numPr>
          <w:ilvl w:val="0"/>
          <w:numId w:val="6"/>
        </w:numPr>
      </w:pPr>
      <w:r>
        <w:rPr>
          <w:rStyle w:val="Gl"/>
        </w:rPr>
        <w:t>Değişiklik:</w:t>
      </w:r>
      <w:r>
        <w:t xml:space="preserve"> İşbu protokolde yapılacak herhangi bir değişiklik, tarafların yazılı mutabakatı ve mahkeme onayı ile mümkün olacaktır.</w:t>
      </w:r>
    </w:p>
    <w:p w:rsidR="001F02E6" w:rsidRDefault="001F02E6" w:rsidP="001F02E6">
      <w:pPr>
        <w:pStyle w:val="NormalWeb"/>
      </w:pPr>
      <w:r>
        <w:rPr>
          <w:rStyle w:val="Gl"/>
        </w:rPr>
        <w:t>9. Genel Hükümler:</w:t>
      </w:r>
    </w:p>
    <w:p w:rsidR="001F02E6" w:rsidRDefault="001F02E6" w:rsidP="001F02E6">
      <w:pPr>
        <w:pStyle w:val="NormalWeb"/>
        <w:numPr>
          <w:ilvl w:val="0"/>
          <w:numId w:val="7"/>
        </w:numPr>
      </w:pPr>
      <w:r>
        <w:t>Taraflar, işbu protokolü özgür iradeleriyle, herhangi bir baskı veya tehdit altında kalmadan imzaladıklarını beyan ederler.</w:t>
      </w:r>
    </w:p>
    <w:p w:rsidR="001F02E6" w:rsidRDefault="001F02E6" w:rsidP="001F02E6">
      <w:pPr>
        <w:pStyle w:val="NormalWeb"/>
        <w:numPr>
          <w:ilvl w:val="0"/>
          <w:numId w:val="7"/>
        </w:numPr>
      </w:pPr>
      <w:r>
        <w:t>Protokolde düzenlenmeyen hususlarda Türk Medeni Kanunu, Borçlar Kanunu ve ilgili diğer mevzuat hükümleri uygulanacaktır.</w:t>
      </w:r>
    </w:p>
    <w:p w:rsidR="001F02E6" w:rsidRDefault="001F02E6" w:rsidP="001F02E6">
      <w:pPr>
        <w:pStyle w:val="NormalWeb"/>
        <w:numPr>
          <w:ilvl w:val="0"/>
          <w:numId w:val="7"/>
        </w:numPr>
      </w:pPr>
      <w:r>
        <w:t>Taraflar, protokolün mahkemece onaylanmasını ve boşanma kararının işbu protokole uygun şekilde verilmesini talep ederler.</w:t>
      </w:r>
    </w:p>
    <w:p w:rsidR="001F02E6" w:rsidRDefault="001F02E6" w:rsidP="001F02E6">
      <w:pPr>
        <w:pStyle w:val="NormalWeb"/>
      </w:pPr>
      <w:r>
        <w:rPr>
          <w:rStyle w:val="Gl"/>
        </w:rPr>
        <w:t>Tarih:</w:t>
      </w:r>
      <w:r>
        <w:t xml:space="preserve"> [Tarih]</w:t>
      </w:r>
    </w:p>
    <w:p w:rsidR="001F02E6" w:rsidRDefault="001F02E6" w:rsidP="001F02E6">
      <w:pPr>
        <w:pStyle w:val="NormalWeb"/>
      </w:pPr>
      <w:r>
        <w:rPr>
          <w:rStyle w:val="Gl"/>
        </w:rPr>
        <w:t>İmza:</w:t>
      </w:r>
      <w:r>
        <w:br/>
        <w:t>[Koca Adı Soyadı]</w:t>
      </w:r>
      <w:r>
        <w:br/>
        <w:t>[Kadın Adı Soyadı]</w:t>
      </w:r>
    </w:p>
    <w:p w:rsidR="000E35E4" w:rsidRDefault="000E35E4"/>
    <w:sectPr w:rsidR="000E35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4EC0"/>
    <w:multiLevelType w:val="multilevel"/>
    <w:tmpl w:val="A9E0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12A84"/>
    <w:multiLevelType w:val="multilevel"/>
    <w:tmpl w:val="8EA8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A09CD"/>
    <w:multiLevelType w:val="multilevel"/>
    <w:tmpl w:val="71066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6979AD"/>
    <w:multiLevelType w:val="multilevel"/>
    <w:tmpl w:val="6224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4E5806"/>
    <w:multiLevelType w:val="multilevel"/>
    <w:tmpl w:val="32F0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F60AAF"/>
    <w:multiLevelType w:val="multilevel"/>
    <w:tmpl w:val="50EE4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C73AC"/>
    <w:multiLevelType w:val="multilevel"/>
    <w:tmpl w:val="A3D4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characterSpacingControl w:val="doNotCompress"/>
  <w:compat>
    <w:useFELayout/>
  </w:compat>
  <w:rsids>
    <w:rsidRoot w:val="001F02E6"/>
    <w:rsid w:val="000E35E4"/>
    <w:rsid w:val="001F02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F02E6"/>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F02E6"/>
    <w:rPr>
      <w:b/>
      <w:bCs/>
    </w:rPr>
  </w:style>
</w:styles>
</file>

<file path=word/webSettings.xml><?xml version="1.0" encoding="utf-8"?>
<w:webSettings xmlns:r="http://schemas.openxmlformats.org/officeDocument/2006/relationships" xmlns:w="http://schemas.openxmlformats.org/wordprocessingml/2006/main">
  <w:divs>
    <w:div w:id="1680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AVBURAKDEMIR</dc:creator>
  <cp:keywords/>
  <dc:description/>
  <cp:lastModifiedBy>AVBURAKDEMIR</cp:lastModifiedBy>
  <cp:revision>2</cp:revision>
  <dcterms:created xsi:type="dcterms:W3CDTF">2025-05-05T16:34:00Z</dcterms:created>
  <dcterms:modified xsi:type="dcterms:W3CDTF">2025-05-05T16:34:00Z</dcterms:modified>
</cp:coreProperties>
</file>